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49197" w14:textId="77777777"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14:paraId="08222DFE" w14:textId="75A84516" w:rsidR="00700F63" w:rsidRPr="00B765C3" w:rsidRDefault="00205E46" w:rsidP="000009B4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E366B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DA3B41">
        <w:rPr>
          <w:rFonts w:asciiTheme="majorEastAsia" w:eastAsiaTheme="majorEastAsia" w:hAnsiTheme="majorEastAsia" w:hint="eastAsia"/>
          <w:sz w:val="32"/>
          <w:szCs w:val="32"/>
        </w:rPr>
        <w:t>４</w:t>
      </w:r>
      <w:bookmarkStart w:id="0" w:name="_GoBack"/>
      <w:bookmarkEnd w:id="0"/>
      <w:r w:rsidRPr="006E366B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DD2053" w:rsidRPr="006E366B">
        <w:rPr>
          <w:rFonts w:asciiTheme="majorEastAsia" w:eastAsiaTheme="majorEastAsia" w:hAnsiTheme="majorEastAsia"/>
          <w:sz w:val="32"/>
          <w:szCs w:val="32"/>
        </w:rPr>
        <w:t>新潟県高等学校</w:t>
      </w:r>
      <w:r w:rsidR="00EB03E2">
        <w:rPr>
          <w:rFonts w:asciiTheme="majorEastAsia" w:eastAsiaTheme="majorEastAsia" w:hAnsiTheme="majorEastAsia" w:hint="eastAsia"/>
          <w:sz w:val="32"/>
          <w:szCs w:val="32"/>
        </w:rPr>
        <w:t>春</w:t>
      </w:r>
      <w:r w:rsidR="00BA6B8B" w:rsidRPr="006E366B">
        <w:rPr>
          <w:rFonts w:asciiTheme="majorEastAsia" w:eastAsiaTheme="majorEastAsia" w:hAnsiTheme="majorEastAsia"/>
          <w:sz w:val="32"/>
          <w:szCs w:val="32"/>
        </w:rPr>
        <w:t>季</w:t>
      </w:r>
      <w:r w:rsidRPr="006E366B">
        <w:rPr>
          <w:rFonts w:asciiTheme="majorEastAsia" w:eastAsiaTheme="majorEastAsia" w:hAnsiTheme="majorEastAsia" w:hint="eastAsia"/>
          <w:sz w:val="32"/>
          <w:szCs w:val="32"/>
        </w:rPr>
        <w:t>上越</w:t>
      </w:r>
      <w:r w:rsidR="00BA6B8B" w:rsidRPr="006E366B">
        <w:rPr>
          <w:rFonts w:asciiTheme="majorEastAsia" w:eastAsiaTheme="majorEastAsia" w:hAnsiTheme="majorEastAsia"/>
          <w:sz w:val="32"/>
          <w:szCs w:val="32"/>
        </w:rPr>
        <w:t>地</w:t>
      </w:r>
      <w:r w:rsidR="00BA6B8B" w:rsidRPr="00B765C3">
        <w:rPr>
          <w:rFonts w:asciiTheme="majorEastAsia" w:eastAsiaTheme="majorEastAsia" w:hAnsiTheme="majorEastAsia"/>
          <w:sz w:val="32"/>
          <w:szCs w:val="32"/>
        </w:rPr>
        <w:t>区</w:t>
      </w:r>
      <w:r w:rsidR="00DD2053" w:rsidRPr="00B765C3">
        <w:rPr>
          <w:rFonts w:asciiTheme="majorEastAsia" w:eastAsiaTheme="majorEastAsia" w:hAnsiTheme="majorEastAsia"/>
          <w:sz w:val="32"/>
          <w:szCs w:val="32"/>
        </w:rPr>
        <w:t>体育大会</w:t>
      </w:r>
      <w:r w:rsidRPr="00B765C3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031D38" w:rsidRPr="00B765C3">
        <w:rPr>
          <w:rFonts w:asciiTheme="majorEastAsia" w:eastAsiaTheme="majorEastAsia" w:hAnsiTheme="majorEastAsia" w:hint="eastAsia"/>
          <w:sz w:val="32"/>
          <w:szCs w:val="32"/>
        </w:rPr>
        <w:t>バドミントン</w:t>
      </w:r>
      <w:r w:rsidR="00BA6B8B" w:rsidRPr="00B765C3">
        <w:rPr>
          <w:rFonts w:asciiTheme="majorEastAsia" w:eastAsiaTheme="majorEastAsia" w:hAnsiTheme="majorEastAsia" w:hint="eastAsia"/>
          <w:sz w:val="32"/>
          <w:szCs w:val="32"/>
        </w:rPr>
        <w:t>競技</w:t>
      </w:r>
    </w:p>
    <w:p w14:paraId="224B1E7A" w14:textId="77777777" w:rsidR="00741903" w:rsidRPr="00700F63" w:rsidRDefault="00DD2053" w:rsidP="000009B4">
      <w:pPr>
        <w:jc w:val="center"/>
        <w:rPr>
          <w:rFonts w:asciiTheme="majorEastAsia" w:eastAsiaTheme="majorEastAsia" w:hAnsiTheme="majorEastAsia"/>
          <w:sz w:val="22"/>
        </w:rPr>
      </w:pP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205E46" w14:paraId="70A14C89" w14:textId="77777777" w:rsidTr="005907BB">
        <w:tc>
          <w:tcPr>
            <w:tcW w:w="2547" w:type="dxa"/>
          </w:tcPr>
          <w:p w14:paraId="5190C256" w14:textId="2C1AC5A4" w:rsidR="00205E46" w:rsidRPr="006E366B" w:rsidRDefault="00205E46" w:rsidP="00630849">
            <w:pPr>
              <w:jc w:val="center"/>
              <w:rPr>
                <w:rFonts w:asciiTheme="majorEastAsia" w:eastAsiaTheme="majorEastAsia" w:hAnsiTheme="majorEastAsia"/>
                <w:iCs/>
                <w:sz w:val="32"/>
              </w:rPr>
            </w:pPr>
            <w:r w:rsidRPr="006E366B">
              <w:rPr>
                <w:rFonts w:asciiTheme="majorEastAsia" w:eastAsiaTheme="majorEastAsia" w:hAnsiTheme="majorEastAsia" w:hint="eastAsia"/>
                <w:iCs/>
                <w:sz w:val="32"/>
              </w:rPr>
              <w:t>大会期日</w:t>
            </w:r>
          </w:p>
        </w:tc>
        <w:tc>
          <w:tcPr>
            <w:tcW w:w="7081" w:type="dxa"/>
          </w:tcPr>
          <w:p w14:paraId="397C4CF6" w14:textId="32EB4EBC" w:rsidR="00205E46" w:rsidRPr="00AA7137" w:rsidRDefault="00205E46" w:rsidP="0009020A">
            <w:pPr>
              <w:jc w:val="center"/>
              <w:rPr>
                <w:rFonts w:asciiTheme="majorEastAsia" w:eastAsiaTheme="majorEastAsia" w:hAnsiTheme="majorEastAsia"/>
                <w:iCs/>
                <w:color w:val="FF0000"/>
              </w:rPr>
            </w:pPr>
          </w:p>
        </w:tc>
      </w:tr>
      <w:tr w:rsidR="0009020A" w14:paraId="2E360004" w14:textId="77777777" w:rsidTr="00903AB7">
        <w:tc>
          <w:tcPr>
            <w:tcW w:w="2547" w:type="dxa"/>
          </w:tcPr>
          <w:p w14:paraId="36DCE073" w14:textId="77777777" w:rsidR="0009020A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14:paraId="529B631C" w14:textId="08385BFD" w:rsidR="0009020A" w:rsidRPr="00AA7137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9020A" w14:paraId="0B221A8D" w14:textId="77777777" w:rsidTr="004728DD">
        <w:tc>
          <w:tcPr>
            <w:tcW w:w="2547" w:type="dxa"/>
          </w:tcPr>
          <w:p w14:paraId="68AB60EF" w14:textId="77777777" w:rsidR="0009020A" w:rsidRPr="00DD2053" w:rsidRDefault="0009020A" w:rsidP="0009020A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14:paraId="11B2959B" w14:textId="752DBCA4" w:rsidR="0009020A" w:rsidRPr="00AA7137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9020A" w14:paraId="2B144966" w14:textId="77777777" w:rsidTr="00CF651F">
        <w:trPr>
          <w:trHeight w:val="1242"/>
        </w:trPr>
        <w:tc>
          <w:tcPr>
            <w:tcW w:w="2547" w:type="dxa"/>
          </w:tcPr>
          <w:p w14:paraId="36615263" w14:textId="77777777" w:rsidR="0009020A" w:rsidRPr="005907BB" w:rsidRDefault="0009020A" w:rsidP="0009020A">
            <w:pPr>
              <w:rPr>
                <w:rFonts w:asciiTheme="majorEastAsia" w:eastAsiaTheme="majorEastAsia" w:hAnsiTheme="majorEastAsia"/>
                <w:sz w:val="20"/>
              </w:rPr>
            </w:pPr>
          </w:p>
          <w:p w14:paraId="4EA27E86" w14:textId="77777777" w:rsidR="0009020A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  <w:vAlign w:val="center"/>
          </w:tcPr>
          <w:p w14:paraId="115954BB" w14:textId="125E0636" w:rsidR="0009020A" w:rsidRPr="00AA7137" w:rsidRDefault="0009020A" w:rsidP="0009020A">
            <w:pPr>
              <w:jc w:val="center"/>
              <w:rPr>
                <w:rFonts w:asciiTheme="majorEastAsia" w:eastAsiaTheme="majorEastAsia" w:hAnsiTheme="majorEastAsia"/>
              </w:rPr>
            </w:pPr>
            <w:r w:rsidRPr="00AA7137">
              <w:rPr>
                <w:rFonts w:asciiTheme="majorEastAsia" w:eastAsiaTheme="majorEastAsia" w:hAnsiTheme="majorEastAsia" w:hint="eastAsia"/>
                <w:b/>
                <w:sz w:val="32"/>
                <w:szCs w:val="32"/>
                <w:u w:val="single"/>
              </w:rPr>
              <w:t xml:space="preserve">　　　　　℃</w:t>
            </w:r>
          </w:p>
        </w:tc>
      </w:tr>
    </w:tbl>
    <w:p w14:paraId="4450A220" w14:textId="77777777" w:rsidR="00630849" w:rsidRDefault="00630849" w:rsidP="00DD2053">
      <w:pPr>
        <w:rPr>
          <w:rFonts w:asciiTheme="majorEastAsia" w:eastAsiaTheme="majorEastAsia" w:hAnsiTheme="majorEastAsia"/>
        </w:rPr>
      </w:pPr>
    </w:p>
    <w:p w14:paraId="646877D2" w14:textId="77777777"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14:paraId="4279BC3E" w14:textId="77777777" w:rsidTr="00630849">
        <w:tc>
          <w:tcPr>
            <w:tcW w:w="7792" w:type="dxa"/>
          </w:tcPr>
          <w:p w14:paraId="16C99719" w14:textId="715F61E4" w:rsidR="00700F63" w:rsidRPr="007E285A" w:rsidRDefault="00700F63" w:rsidP="007E285A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7E285A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Pr="007E285A">
              <w:rPr>
                <w:rFonts w:asciiTheme="majorEastAsia" w:eastAsiaTheme="majorEastAsia" w:hAnsiTheme="majorEastAsia"/>
                <w:sz w:val="32"/>
              </w:rPr>
              <w:t>平熱を</w:t>
            </w:r>
            <w:r w:rsidR="007E285A" w:rsidRPr="007E285A">
              <w:rPr>
                <w:rFonts w:asciiTheme="majorEastAsia" w:eastAsiaTheme="majorEastAsia" w:hAnsiTheme="majorEastAsia" w:hint="eastAsia"/>
                <w:sz w:val="32"/>
              </w:rPr>
              <w:t>超える</w:t>
            </w:r>
            <w:r w:rsidRPr="007E285A"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14:paraId="4EB64B76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4269B1C" w14:textId="77777777" w:rsidTr="00630849">
        <w:tc>
          <w:tcPr>
            <w:tcW w:w="7792" w:type="dxa"/>
          </w:tcPr>
          <w:p w14:paraId="53377036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14:paraId="10D8B1B8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99CC14B" w14:textId="77777777" w:rsidTr="00630849">
        <w:tc>
          <w:tcPr>
            <w:tcW w:w="7792" w:type="dxa"/>
          </w:tcPr>
          <w:p w14:paraId="38197503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14:paraId="43AAC6E3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D521B52" w14:textId="77777777" w:rsidTr="00630849">
        <w:tc>
          <w:tcPr>
            <w:tcW w:w="7792" w:type="dxa"/>
          </w:tcPr>
          <w:p w14:paraId="5DB01104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14:paraId="4689BE30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1BE0529" w14:textId="77777777" w:rsidTr="00630849">
        <w:tc>
          <w:tcPr>
            <w:tcW w:w="7792" w:type="dxa"/>
          </w:tcPr>
          <w:p w14:paraId="41EED123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14:paraId="01D9F5F9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7D0F013B" w14:textId="77777777" w:rsidTr="00630849">
        <w:tc>
          <w:tcPr>
            <w:tcW w:w="7792" w:type="dxa"/>
          </w:tcPr>
          <w:p w14:paraId="11D8B61D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14:paraId="41CF3434" w14:textId="77777777"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14:paraId="4512752C" w14:textId="77777777"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14:paraId="7026015B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5C8876B" w14:textId="77777777" w:rsidTr="00630849">
        <w:tc>
          <w:tcPr>
            <w:tcW w:w="7792" w:type="dxa"/>
          </w:tcPr>
          <w:p w14:paraId="43AF3A55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14:paraId="345D9922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3F34C7E" w14:textId="77777777" w:rsidTr="00630849">
        <w:tc>
          <w:tcPr>
            <w:tcW w:w="7792" w:type="dxa"/>
          </w:tcPr>
          <w:p w14:paraId="78FFD415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14:paraId="09781D06" w14:textId="77777777"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14:paraId="5FFE182A" w14:textId="77777777"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14:paraId="31F1EACF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14:paraId="28C9E217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14:paraId="07CA6A33" w14:textId="77777777" w:rsidR="00DD2053" w:rsidRDefault="00DD2053" w:rsidP="00DD2053">
      <w:pPr>
        <w:rPr>
          <w:rFonts w:asciiTheme="majorEastAsia" w:eastAsiaTheme="majorEastAsia" w:hAnsiTheme="majorEastAsia"/>
        </w:rPr>
      </w:pPr>
    </w:p>
    <w:p w14:paraId="7B58D3A2" w14:textId="77777777"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14:paraId="19BBD508" w14:textId="322338CE"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 w:rsidRPr="006E366B">
        <w:rPr>
          <w:rFonts w:asciiTheme="majorEastAsia" w:eastAsiaTheme="majorEastAsia" w:hAnsiTheme="majorEastAsia" w:hint="eastAsia"/>
          <w:sz w:val="24"/>
        </w:rPr>
        <w:t>この</w:t>
      </w:r>
      <w:r w:rsidRPr="006E366B">
        <w:rPr>
          <w:rFonts w:asciiTheme="majorEastAsia" w:eastAsiaTheme="majorEastAsia" w:hAnsiTheme="majorEastAsia"/>
          <w:sz w:val="24"/>
        </w:rPr>
        <w:t>チェックシートは</w:t>
      </w:r>
      <w:r w:rsidR="00205E46" w:rsidRPr="006E366B">
        <w:rPr>
          <w:rFonts w:asciiTheme="majorEastAsia" w:eastAsiaTheme="majorEastAsia" w:hAnsiTheme="majorEastAsia" w:hint="eastAsia"/>
          <w:sz w:val="24"/>
        </w:rPr>
        <w:t>、</w:t>
      </w:r>
      <w:r w:rsidR="00205E46" w:rsidRPr="006E366B">
        <w:rPr>
          <w:rFonts w:asciiTheme="majorEastAsia" w:eastAsiaTheme="majorEastAsia" w:hAnsiTheme="majorEastAsia" w:hint="eastAsia"/>
          <w:iCs/>
          <w:sz w:val="24"/>
        </w:rPr>
        <w:t>各日ごとに提出します。</w:t>
      </w:r>
      <w:r w:rsidR="00996DD1" w:rsidRPr="006E366B">
        <w:rPr>
          <w:rFonts w:asciiTheme="majorEastAsia" w:eastAsiaTheme="majorEastAsia" w:hAnsiTheme="majorEastAsia" w:hint="eastAsia"/>
          <w:sz w:val="24"/>
        </w:rPr>
        <w:t>上記の</w:t>
      </w:r>
      <w:r w:rsidR="00996DD1" w:rsidRPr="006E366B">
        <w:rPr>
          <w:rFonts w:asciiTheme="majorEastAsia" w:eastAsiaTheme="majorEastAsia" w:hAnsiTheme="majorEastAsia"/>
          <w:sz w:val="24"/>
        </w:rPr>
        <w:t>内容</w:t>
      </w:r>
      <w:r w:rsidR="00AF4EB5" w:rsidRPr="006E366B">
        <w:rPr>
          <w:rFonts w:asciiTheme="majorEastAsia" w:eastAsiaTheme="majorEastAsia" w:hAnsiTheme="majorEastAsia" w:hint="eastAsia"/>
          <w:sz w:val="24"/>
        </w:rPr>
        <w:t>を</w:t>
      </w:r>
      <w:r w:rsidR="00996DD1" w:rsidRPr="006E366B">
        <w:rPr>
          <w:rFonts w:asciiTheme="majorEastAsia" w:eastAsiaTheme="majorEastAsia" w:hAnsiTheme="majorEastAsia"/>
          <w:sz w:val="24"/>
        </w:rPr>
        <w:t>把握</w:t>
      </w:r>
      <w:r w:rsidR="00AF4EB5" w:rsidRPr="006E366B">
        <w:rPr>
          <w:rFonts w:asciiTheme="majorEastAsia" w:eastAsiaTheme="majorEastAsia" w:hAnsiTheme="majorEastAsia" w:hint="eastAsia"/>
          <w:sz w:val="24"/>
        </w:rPr>
        <w:t>する</w:t>
      </w:r>
      <w:r w:rsidR="00AF4EB5" w:rsidRPr="006E366B">
        <w:rPr>
          <w:rFonts w:asciiTheme="majorEastAsia" w:eastAsiaTheme="majorEastAsia" w:hAnsiTheme="majorEastAsia"/>
          <w:sz w:val="24"/>
        </w:rPr>
        <w:t>ためにのみ</w:t>
      </w:r>
      <w:r w:rsidR="00AF4EB5" w:rsidRPr="006E366B">
        <w:rPr>
          <w:rFonts w:asciiTheme="majorEastAsia" w:eastAsiaTheme="majorEastAsia" w:hAnsiTheme="majorEastAsia" w:hint="eastAsia"/>
          <w:sz w:val="24"/>
        </w:rPr>
        <w:t>使用し</w:t>
      </w:r>
      <w:r w:rsidR="00205E46" w:rsidRPr="006E366B">
        <w:rPr>
          <w:rFonts w:asciiTheme="majorEastAsia" w:eastAsiaTheme="majorEastAsia" w:hAnsiTheme="majorEastAsia" w:hint="eastAsia"/>
          <w:i/>
          <w:iCs/>
          <w:sz w:val="24"/>
        </w:rPr>
        <w:t>、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1278E" w14:textId="77777777" w:rsidR="00DD3238" w:rsidRDefault="00DD3238" w:rsidP="005D51F5">
      <w:r>
        <w:separator/>
      </w:r>
    </w:p>
  </w:endnote>
  <w:endnote w:type="continuationSeparator" w:id="0">
    <w:p w14:paraId="6D603DC8" w14:textId="77777777" w:rsidR="00DD3238" w:rsidRDefault="00DD3238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96537" w14:textId="77777777" w:rsidR="00DD3238" w:rsidRDefault="00DD3238" w:rsidP="005D51F5">
      <w:r>
        <w:separator/>
      </w:r>
    </w:p>
  </w:footnote>
  <w:footnote w:type="continuationSeparator" w:id="0">
    <w:p w14:paraId="02675372" w14:textId="77777777" w:rsidR="00DD3238" w:rsidRDefault="00DD3238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3A44E4"/>
    <w:multiLevelType w:val="hybridMultilevel"/>
    <w:tmpl w:val="245C3F3A"/>
    <w:lvl w:ilvl="0" w:tplc="5F107D0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31D38"/>
    <w:rsid w:val="0009020A"/>
    <w:rsid w:val="000F6062"/>
    <w:rsid w:val="001733BC"/>
    <w:rsid w:val="00205E46"/>
    <w:rsid w:val="002E251D"/>
    <w:rsid w:val="005018F1"/>
    <w:rsid w:val="005233CB"/>
    <w:rsid w:val="00523D57"/>
    <w:rsid w:val="005907BB"/>
    <w:rsid w:val="005D51F5"/>
    <w:rsid w:val="00630849"/>
    <w:rsid w:val="006E366B"/>
    <w:rsid w:val="006F0A0D"/>
    <w:rsid w:val="00700F63"/>
    <w:rsid w:val="00741903"/>
    <w:rsid w:val="007B3449"/>
    <w:rsid w:val="007E285A"/>
    <w:rsid w:val="009873B1"/>
    <w:rsid w:val="00996DD1"/>
    <w:rsid w:val="009C238F"/>
    <w:rsid w:val="00A64D1D"/>
    <w:rsid w:val="00AA7137"/>
    <w:rsid w:val="00AF4EB5"/>
    <w:rsid w:val="00B50836"/>
    <w:rsid w:val="00B765C3"/>
    <w:rsid w:val="00B97DF8"/>
    <w:rsid w:val="00BA6B8B"/>
    <w:rsid w:val="00CB7F27"/>
    <w:rsid w:val="00DA3B41"/>
    <w:rsid w:val="00DD2053"/>
    <w:rsid w:val="00DD3238"/>
    <w:rsid w:val="00E44766"/>
    <w:rsid w:val="00EB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4A266B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Microsoft アカウント</cp:lastModifiedBy>
  <cp:revision>22</cp:revision>
  <cp:lastPrinted>2020-07-20T00:17:00Z</cp:lastPrinted>
  <dcterms:created xsi:type="dcterms:W3CDTF">2020-06-23T04:18:00Z</dcterms:created>
  <dcterms:modified xsi:type="dcterms:W3CDTF">2022-03-06T06:55:00Z</dcterms:modified>
</cp:coreProperties>
</file>